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8243"/>
        <w:gridCol w:w="8244"/>
      </w:tblGrid>
      <w:tr w:rsidR="00D76F5E" w:rsidTr="009B043D">
        <w:trPr>
          <w:trHeight w:val="5103"/>
        </w:trPr>
        <w:tc>
          <w:tcPr>
            <w:tcW w:w="2500" w:type="pct"/>
          </w:tcPr>
          <w:p w:rsidR="00D76F5E" w:rsidRDefault="009B043D" w:rsidP="00D76F5E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70.05pt;margin-top:88.8pt;width:136.4pt;height:44.3pt;z-index:251661312">
                  <v:textbox>
                    <w:txbxContent>
                      <w:p w:rsidR="00D76F5E" w:rsidRPr="00D76F5E" w:rsidRDefault="00D76F5E">
                        <w:pPr>
                          <w:rPr>
                            <w:sz w:val="16"/>
                            <w:szCs w:val="16"/>
                          </w:rPr>
                        </w:pPr>
                        <w:r w:rsidRPr="00D76F5E">
                          <w:rPr>
                            <w:sz w:val="16"/>
                            <w:szCs w:val="16"/>
                          </w:rPr>
                          <w:t>What structural adaptations does a cottontail rabbit have to help them thrive in a wide var</w:t>
                        </w:r>
                        <w:r w:rsidR="009B043D">
                          <w:rPr>
                            <w:sz w:val="16"/>
                            <w:szCs w:val="16"/>
                          </w:rPr>
                          <w:t xml:space="preserve">iety of environments and avoid </w:t>
                        </w:r>
                        <w:proofErr w:type="gramStart"/>
                        <w:r w:rsidR="009B043D">
                          <w:rPr>
                            <w:sz w:val="16"/>
                            <w:szCs w:val="16"/>
                          </w:rPr>
                          <w:t>p</w:t>
                        </w:r>
                        <w:r w:rsidRPr="00D76F5E">
                          <w:rPr>
                            <w:sz w:val="16"/>
                            <w:szCs w:val="16"/>
                          </w:rPr>
                          <w:t>redators.</w:t>
                        </w:r>
                        <w:proofErr w:type="gramEnd"/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4031615</wp:posOffset>
                  </wp:positionH>
                  <wp:positionV relativeFrom="paragraph">
                    <wp:posOffset>41910</wp:posOffset>
                  </wp:positionV>
                  <wp:extent cx="1115060" cy="1107440"/>
                  <wp:effectExtent l="19050" t="0" r="8890" b="0"/>
                  <wp:wrapSquare wrapText="bothSides"/>
                  <wp:docPr id="3" name="Picture 2" descr="rabbi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abbit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5060" cy="11074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6F5E">
              <w:rPr>
                <w:sz w:val="22"/>
                <w:szCs w:val="22"/>
              </w:rPr>
              <w:t>Structural adaptations</w:t>
            </w:r>
          </w:p>
        </w:tc>
        <w:tc>
          <w:tcPr>
            <w:tcW w:w="2500" w:type="pct"/>
          </w:tcPr>
          <w:p w:rsidR="00D76F5E" w:rsidRDefault="009B043D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3422650</wp:posOffset>
                  </wp:positionH>
                  <wp:positionV relativeFrom="paragraph">
                    <wp:posOffset>7620</wp:posOffset>
                  </wp:positionV>
                  <wp:extent cx="1721485" cy="1151255"/>
                  <wp:effectExtent l="19050" t="0" r="0" b="0"/>
                  <wp:wrapSquare wrapText="bothSides"/>
                  <wp:docPr id="1" name="Picture 0" descr="physiological adaptatio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hysiological adaptation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21485" cy="11512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6F5E">
              <w:rPr>
                <w:sz w:val="22"/>
                <w:szCs w:val="22"/>
              </w:rPr>
              <w:t>Physiological adaptations</w:t>
            </w:r>
          </w:p>
          <w:p w:rsidR="00D76F5E" w:rsidRDefault="00D76F5E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26" type="#_x0000_t202" style="position:absolute;margin-left:205.75pt;margin-top:76.15pt;width:198pt;height:57.5pt;z-index:251658240">
                  <v:textbox>
                    <w:txbxContent>
                      <w:p w:rsidR="00D76F5E" w:rsidRPr="00D76F5E" w:rsidRDefault="00D76F5E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 w:rsidRPr="00D76F5E">
                          <w:rPr>
                            <w:i/>
                            <w:sz w:val="16"/>
                            <w:szCs w:val="16"/>
                          </w:rPr>
                          <w:t xml:space="preserve">Koalas have evolved several physiological </w:t>
                        </w:r>
                        <w:proofErr w:type="gramStart"/>
                        <w:r w:rsidRPr="00D76F5E">
                          <w:rPr>
                            <w:i/>
                            <w:sz w:val="16"/>
                            <w:szCs w:val="16"/>
                          </w:rPr>
                          <w:t>adaptation</w:t>
                        </w:r>
                        <w:proofErr w:type="gramEnd"/>
                        <w:r w:rsidRPr="00D76F5E">
                          <w:rPr>
                            <w:i/>
                            <w:sz w:val="16"/>
                            <w:szCs w:val="16"/>
                          </w:rPr>
                          <w:t xml:space="preserve"> that allow it to cope with this high fibre, low protein diet. Low metabolic rates allow koalas to retain food within their digestive system for a long period of time, maximizing the amount of energy able to be extracted.</w:t>
                        </w:r>
                      </w:p>
                    </w:txbxContent>
                  </v:textbox>
                </v:shape>
              </w:pict>
            </w:r>
          </w:p>
        </w:tc>
      </w:tr>
      <w:tr w:rsidR="00D76F5E" w:rsidTr="009B043D">
        <w:trPr>
          <w:trHeight w:val="5103"/>
        </w:trPr>
        <w:tc>
          <w:tcPr>
            <w:tcW w:w="2500" w:type="pct"/>
          </w:tcPr>
          <w:p w:rsidR="00D76F5E" w:rsidRDefault="009B043D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3891915</wp:posOffset>
                  </wp:positionH>
                  <wp:positionV relativeFrom="paragraph">
                    <wp:posOffset>57150</wp:posOffset>
                  </wp:positionV>
                  <wp:extent cx="1266825" cy="1019810"/>
                  <wp:effectExtent l="19050" t="0" r="9525" b="0"/>
                  <wp:wrapSquare wrapText="bothSides"/>
                  <wp:docPr id="4" name="Picture 3" descr="tiger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igers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66825" cy="1019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D76F5E" w:rsidRDefault="009B043D" w:rsidP="00D76F5E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29" type="#_x0000_t202" style="position:absolute;margin-left:287.35pt;margin-top:73.95pt;width:119.1pt;height:19.35pt;z-index:251663360">
                  <v:textbox>
                    <w:txbxContent>
                      <w:p w:rsidR="009B043D" w:rsidRPr="00D76F5E" w:rsidRDefault="009B043D" w:rsidP="009B043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Tigers hunt for survival</w:t>
                        </w:r>
                      </w:p>
                    </w:txbxContent>
                  </v:textbox>
                </v:shape>
              </w:pict>
            </w:r>
            <w:r w:rsidR="00D76F5E">
              <w:rPr>
                <w:sz w:val="22"/>
                <w:szCs w:val="22"/>
              </w:rPr>
              <w:t>Behavioural adaptations</w:t>
            </w:r>
          </w:p>
        </w:tc>
        <w:tc>
          <w:tcPr>
            <w:tcW w:w="2500" w:type="pct"/>
          </w:tcPr>
          <w:p w:rsidR="00D76F5E" w:rsidRDefault="00D76F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 sure adaptations</w:t>
            </w:r>
          </w:p>
        </w:tc>
      </w:tr>
    </w:tbl>
    <w:p w:rsidR="00E33A4B" w:rsidRPr="00047198" w:rsidRDefault="00E33A4B">
      <w:pPr>
        <w:rPr>
          <w:sz w:val="22"/>
          <w:szCs w:val="22"/>
        </w:rPr>
      </w:pPr>
    </w:p>
    <w:sectPr w:rsidR="00E33A4B" w:rsidRPr="00047198" w:rsidSect="009B043D">
      <w:headerReference w:type="default" r:id="rId10"/>
      <w:pgSz w:w="16839" w:h="11907" w:orient="landscape" w:code="9"/>
      <w:pgMar w:top="567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043D" w:rsidRDefault="009B043D" w:rsidP="009B043D">
      <w:r>
        <w:separator/>
      </w:r>
    </w:p>
  </w:endnote>
  <w:endnote w:type="continuationSeparator" w:id="0">
    <w:p w:rsidR="009B043D" w:rsidRDefault="009B043D" w:rsidP="009B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043D" w:rsidRDefault="009B043D" w:rsidP="009B043D">
      <w:r>
        <w:separator/>
      </w:r>
    </w:p>
  </w:footnote>
  <w:footnote w:type="continuationSeparator" w:id="0">
    <w:p w:rsidR="009B043D" w:rsidRDefault="009B043D" w:rsidP="009B0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043D" w:rsidRPr="009B043D" w:rsidRDefault="009B043D" w:rsidP="009B043D">
    <w:pPr>
      <w:pStyle w:val="Header"/>
      <w:jc w:val="right"/>
      <w:rPr>
        <w:b/>
        <w:i/>
        <w:sz w:val="16"/>
        <w:szCs w:val="16"/>
      </w:rPr>
    </w:pPr>
    <w:r w:rsidRPr="009B043D">
      <w:rPr>
        <w:b/>
        <w:i/>
        <w:sz w:val="16"/>
        <w:szCs w:val="16"/>
      </w:rPr>
      <w:t>Animal Adaptations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6F5E"/>
    <w:rsid w:val="00047198"/>
    <w:rsid w:val="000B0D23"/>
    <w:rsid w:val="008825DA"/>
    <w:rsid w:val="009A6660"/>
    <w:rsid w:val="009B043D"/>
    <w:rsid w:val="00D76F5E"/>
    <w:rsid w:val="00E3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B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F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F5E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9B04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043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9B04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043D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CA0FFB-90C8-4433-84C6-A41DC9EA5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1</cp:revision>
  <dcterms:created xsi:type="dcterms:W3CDTF">2011-06-23T02:46:00Z</dcterms:created>
  <dcterms:modified xsi:type="dcterms:W3CDTF">2011-06-23T03:12:00Z</dcterms:modified>
</cp:coreProperties>
</file>